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9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2"/>
        <w:gridCol w:w="1080"/>
        <w:gridCol w:w="4125"/>
        <w:gridCol w:w="3512"/>
      </w:tblGrid>
      <w:tr w:rsidR="00C568D2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D2" w:rsidRDefault="00296CED">
            <w:pPr>
              <w:pStyle w:val="Standard"/>
              <w:snapToGrid w:val="0"/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  <w:lang w:val="en-AU"/>
              </w:rPr>
            </w:pPr>
            <w:r>
              <w:rPr>
                <w:rFonts w:ascii="Comic Sans MS" w:hAnsi="Comic Sans MS"/>
                <w:b/>
                <w:sz w:val="32"/>
                <w:szCs w:val="32"/>
                <w:u w:val="single"/>
                <w:lang w:val="en-AU"/>
              </w:rPr>
              <w:t>WILLIAM THOMSON (LORD KELVIN)</w:t>
            </w:r>
          </w:p>
        </w:tc>
      </w:tr>
      <w:tr w:rsidR="00C568D2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7216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8D2" w:rsidRDefault="00296CED">
            <w:pPr>
              <w:pStyle w:val="Standard"/>
              <w:snapToGrid w:val="0"/>
              <w:rPr>
                <w:rFonts w:ascii="Comic Sans MS" w:hAnsi="Comic Sans MS"/>
                <w:b/>
                <w:u w:val="single"/>
                <w:lang w:val="en-AU"/>
              </w:rPr>
            </w:pPr>
            <w:r>
              <w:rPr>
                <w:rFonts w:ascii="Comic Sans MS" w:hAnsi="Comic Sans MS"/>
                <w:b/>
                <w:u w:val="single"/>
                <w:lang w:val="en-AU"/>
              </w:rPr>
              <w:t>Quick Facts</w:t>
            </w:r>
          </w:p>
        </w:tc>
        <w:tc>
          <w:tcPr>
            <w:tcW w:w="351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8D2" w:rsidRDefault="00C568D2">
            <w:pPr>
              <w:pStyle w:val="Standard"/>
              <w:snapToGrid w:val="0"/>
              <w:jc w:val="center"/>
              <w:rPr>
                <w:rFonts w:ascii="Comic Sans MS" w:hAnsi="Comic Sans MS"/>
                <w:sz w:val="16"/>
                <w:szCs w:val="16"/>
                <w:lang w:val="en-AU"/>
              </w:rPr>
            </w:pPr>
          </w:p>
        </w:tc>
      </w:tr>
      <w:tr w:rsidR="00C568D2">
        <w:tblPrEx>
          <w:tblCellMar>
            <w:top w:w="0" w:type="dxa"/>
            <w:bottom w:w="0" w:type="dxa"/>
          </w:tblCellMar>
        </w:tblPrEx>
        <w:trPr>
          <w:trHeight w:val="2464"/>
        </w:trPr>
        <w:tc>
          <w:tcPr>
            <w:tcW w:w="7216" w:type="dxa"/>
            <w:gridSpan w:val="3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8D2" w:rsidRDefault="00C568D2">
            <w:pPr>
              <w:pStyle w:val="Standard"/>
              <w:snapToGrid w:val="0"/>
              <w:rPr>
                <w:rFonts w:ascii="Comic Sans MS" w:hAnsi="Comic Sans MS"/>
                <w:sz w:val="12"/>
                <w:szCs w:val="12"/>
                <w:lang w:val="en-AU"/>
              </w:rPr>
            </w:pPr>
          </w:p>
          <w:p w:rsidR="00C568D2" w:rsidRDefault="00647570">
            <w:pPr>
              <w:pStyle w:val="Standard"/>
              <w:snapToGrid w:val="0"/>
              <w:rPr>
                <w:rFonts w:ascii="Comic Sans MS" w:hAnsi="Comic Sans MS"/>
                <w:lang w:val="en-AU"/>
              </w:rPr>
            </w:pPr>
            <w:r>
              <w:rPr>
                <w:rFonts w:ascii="Comic Sans MS" w:hAnsi="Comic Sans MS"/>
                <w:lang w:val="en-AU"/>
              </w:rPr>
              <w:t xml:space="preserve">William Thomson was a British </w:t>
            </w:r>
            <w:r w:rsidR="00296CED">
              <w:rPr>
                <w:rFonts w:ascii="Comic Sans MS" w:hAnsi="Comic Sans MS"/>
                <w:lang w:val="en-AU"/>
              </w:rPr>
              <w:t>physicist, mathematician and engineer. He was born on the 26</w:t>
            </w:r>
            <w:r w:rsidR="00296CED">
              <w:rPr>
                <w:rFonts w:ascii="Comic Sans MS" w:hAnsi="Comic Sans MS"/>
                <w:vertAlign w:val="superscript"/>
                <w:lang w:val="en-AU"/>
              </w:rPr>
              <w:t>th</w:t>
            </w:r>
            <w:r w:rsidR="00296CED">
              <w:rPr>
                <w:rFonts w:ascii="Comic Sans MS" w:hAnsi="Comic Sans MS"/>
                <w:lang w:val="en-AU"/>
              </w:rPr>
              <w:t xml:space="preserve"> June 1824 in Belfast, Ireland and died at the age of 83. He is buried next to Newton in Westminster Abbey.</w:t>
            </w:r>
          </w:p>
          <w:p w:rsidR="00C568D2" w:rsidRDefault="00C568D2">
            <w:pPr>
              <w:pStyle w:val="Standard"/>
              <w:snapToGrid w:val="0"/>
              <w:rPr>
                <w:rFonts w:ascii="Comic Sans MS" w:hAnsi="Comic Sans MS"/>
                <w:lang w:val="en-AU"/>
              </w:rPr>
            </w:pPr>
          </w:p>
          <w:p w:rsidR="00C568D2" w:rsidRDefault="00296CED">
            <w:pPr>
              <w:pStyle w:val="Standard"/>
              <w:snapToGrid w:val="0"/>
              <w:rPr>
                <w:rFonts w:ascii="Comic Sans MS" w:hAnsi="Comic Sans MS"/>
                <w:lang w:val="en-AU"/>
              </w:rPr>
            </w:pPr>
            <w:r>
              <w:rPr>
                <w:rFonts w:ascii="Comic Sans MS" w:hAnsi="Comic Sans MS"/>
                <w:lang w:val="en-AU"/>
              </w:rPr>
              <w:t>Thomson was brought up in strict Presbyterian fashion by his father. He attended Glasgow University from the age of 10 and started university-level</w:t>
            </w:r>
            <w:r>
              <w:rPr>
                <w:rFonts w:ascii="Comic Sans MS" w:hAnsi="Comic Sans MS"/>
                <w:lang w:val="en-AU"/>
              </w:rPr>
              <w:t xml:space="preserve"> work at 14. Later, Thomson entered Cambridge University and graduated as the 2</w:t>
            </w:r>
            <w:r>
              <w:rPr>
                <w:rFonts w:ascii="Comic Sans MS" w:hAnsi="Comic Sans MS"/>
                <w:vertAlign w:val="superscript"/>
                <w:lang w:val="en-AU"/>
              </w:rPr>
              <w:t>nd</w:t>
            </w:r>
            <w:r>
              <w:rPr>
                <w:rFonts w:ascii="Comic Sans MS" w:hAnsi="Comic Sans MS"/>
                <w:lang w:val="en-AU"/>
              </w:rPr>
              <w:t xml:space="preserve"> Wrangler. His association with Glasgow University was enduring; he was the Professor of Physics for 53 years</w:t>
            </w:r>
          </w:p>
          <w:p w:rsidR="00C568D2" w:rsidRDefault="00C568D2">
            <w:pPr>
              <w:pStyle w:val="Standard"/>
              <w:snapToGrid w:val="0"/>
              <w:rPr>
                <w:rFonts w:ascii="Comic Sans MS" w:hAnsi="Comic Sans MS"/>
                <w:lang w:val="en-AU"/>
              </w:rPr>
            </w:pPr>
          </w:p>
          <w:p w:rsidR="00C568D2" w:rsidRDefault="00296CED">
            <w:pPr>
              <w:pStyle w:val="Standard"/>
              <w:snapToGrid w:val="0"/>
              <w:rPr>
                <w:rFonts w:ascii="Comic Sans MS" w:hAnsi="Comic Sans MS"/>
                <w:lang w:val="en-AU"/>
              </w:rPr>
            </w:pPr>
            <w:r>
              <w:rPr>
                <w:rFonts w:ascii="Comic Sans MS" w:hAnsi="Comic Sans MS"/>
                <w:lang w:val="en-AU"/>
              </w:rPr>
              <w:t xml:space="preserve">Thomson was a keen rower and cornet player. He was </w:t>
            </w:r>
            <w:r w:rsidR="00647570">
              <w:rPr>
                <w:rFonts w:ascii="Comic Sans MS" w:hAnsi="Comic Sans MS"/>
                <w:lang w:val="en-AU"/>
              </w:rPr>
              <w:t>renowned</w:t>
            </w:r>
            <w:r>
              <w:rPr>
                <w:rFonts w:ascii="Comic Sans MS" w:hAnsi="Comic Sans MS"/>
                <w:lang w:val="en-AU"/>
              </w:rPr>
              <w:t xml:space="preserve"> for be</w:t>
            </w:r>
            <w:r>
              <w:rPr>
                <w:rFonts w:ascii="Comic Sans MS" w:hAnsi="Comic Sans MS"/>
                <w:lang w:val="en-AU"/>
              </w:rPr>
              <w:t>ing maverick and extremely self-confident; he is often described as being hubristic. Thomson was a twice-married man, yet only six of his children survived infancy.</w:t>
            </w:r>
          </w:p>
          <w:p w:rsidR="00C568D2" w:rsidRDefault="00C568D2">
            <w:pPr>
              <w:pStyle w:val="Standard"/>
              <w:snapToGrid w:val="0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3512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8D2" w:rsidRDefault="00C568D2">
            <w:pPr>
              <w:pStyle w:val="Standard"/>
              <w:snapToGrid w:val="0"/>
              <w:jc w:val="center"/>
              <w:rPr>
                <w:rFonts w:ascii="Comic Sans MS" w:hAnsi="Comic Sans MS"/>
                <w:sz w:val="16"/>
                <w:szCs w:val="16"/>
                <w:lang w:val="en-AU"/>
              </w:rPr>
            </w:pPr>
          </w:p>
          <w:p w:rsidR="00C568D2" w:rsidRDefault="00C568D2">
            <w:pPr>
              <w:pStyle w:val="Standard"/>
              <w:jc w:val="center"/>
              <w:rPr>
                <w:rFonts w:ascii="Comic Sans MS" w:hAnsi="Comic Sans MS"/>
                <w:sz w:val="16"/>
                <w:szCs w:val="16"/>
                <w:lang w:val="en-AU"/>
              </w:rPr>
            </w:pPr>
          </w:p>
          <w:p w:rsidR="00C568D2" w:rsidRDefault="00296CED">
            <w:pPr>
              <w:pStyle w:val="Standard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2093061" cy="2616098"/>
                  <wp:effectExtent l="0" t="0" r="2439" b="0"/>
                  <wp:wrapTopAndBottom/>
                  <wp:docPr id="1" name="grafika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3061" cy="261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568D2">
        <w:tblPrEx>
          <w:tblCellMar>
            <w:top w:w="0" w:type="dxa"/>
            <w:bottom w:w="0" w:type="dxa"/>
          </w:tblCellMar>
        </w:tblPrEx>
        <w:trPr>
          <w:trHeight w:val="1788"/>
        </w:trPr>
        <w:tc>
          <w:tcPr>
            <w:tcW w:w="107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8D2" w:rsidRDefault="00C568D2">
            <w:pPr>
              <w:pStyle w:val="Standard"/>
              <w:snapToGrid w:val="0"/>
              <w:rPr>
                <w:rFonts w:ascii="Comic Sans MS" w:hAnsi="Comic Sans MS"/>
                <w:sz w:val="12"/>
                <w:szCs w:val="12"/>
                <w:lang w:val="en-AU"/>
              </w:rPr>
            </w:pPr>
          </w:p>
          <w:p w:rsidR="00C568D2" w:rsidRDefault="00296CED">
            <w:pPr>
              <w:pStyle w:val="Standard"/>
              <w:snapToGrid w:val="0"/>
              <w:rPr>
                <w:rFonts w:ascii="Comic Sans MS" w:hAnsi="Comic Sans MS"/>
                <w:lang w:val="en-AU"/>
              </w:rPr>
            </w:pPr>
            <w:r>
              <w:rPr>
                <w:rFonts w:ascii="Comic Sans MS" w:hAnsi="Comic Sans MS"/>
                <w:lang w:val="en-AU"/>
              </w:rPr>
              <w:t xml:space="preserve">Thomson entered the Royal Society in 1851. He was knighted in 1866 and elevated to </w:t>
            </w:r>
            <w:r>
              <w:rPr>
                <w:rFonts w:ascii="Comic Sans MS" w:hAnsi="Comic Sans MS"/>
                <w:lang w:val="en-AU"/>
              </w:rPr>
              <w:t>the peerage in 1892 as Lord Kelvin.</w:t>
            </w:r>
          </w:p>
          <w:p w:rsidR="00C568D2" w:rsidRDefault="00C568D2">
            <w:pPr>
              <w:pStyle w:val="Standard"/>
              <w:snapToGrid w:val="0"/>
              <w:rPr>
                <w:rFonts w:ascii="Comic Sans MS" w:hAnsi="Comic Sans MS"/>
                <w:lang w:val="en-AU"/>
              </w:rPr>
            </w:pPr>
          </w:p>
          <w:p w:rsidR="00C568D2" w:rsidRDefault="00296CED">
            <w:pPr>
              <w:pStyle w:val="Standard"/>
              <w:snapToGrid w:val="0"/>
              <w:rPr>
                <w:rFonts w:ascii="Comic Sans MS" w:hAnsi="Comic Sans MS"/>
                <w:lang w:val="en-AU"/>
              </w:rPr>
            </w:pPr>
            <w:r>
              <w:rPr>
                <w:rFonts w:ascii="Comic Sans MS" w:hAnsi="Comic Sans MS"/>
                <w:lang w:val="en-AU"/>
              </w:rPr>
              <w:t>During his lifetime, Lord Kelvin published more than 600 scientific papers and filed a total of 70 patents.</w:t>
            </w:r>
          </w:p>
          <w:p w:rsidR="00C568D2" w:rsidRDefault="00C568D2">
            <w:pPr>
              <w:pStyle w:val="Standard"/>
              <w:snapToGrid w:val="0"/>
              <w:rPr>
                <w:rFonts w:ascii="Comic Sans MS" w:hAnsi="Comic Sans MS"/>
                <w:lang w:val="en-AU"/>
              </w:rPr>
            </w:pPr>
          </w:p>
          <w:p w:rsidR="00C568D2" w:rsidRDefault="00296CED">
            <w:pPr>
              <w:pStyle w:val="Standard"/>
              <w:snapToGrid w:val="0"/>
              <w:rPr>
                <w:rFonts w:ascii="Comic Sans MS" w:hAnsi="Comic Sans MS"/>
                <w:lang w:val="en-AU"/>
              </w:rPr>
            </w:pPr>
            <w:r>
              <w:rPr>
                <w:rFonts w:ascii="Comic Sans MS" w:hAnsi="Comic Sans MS"/>
                <w:lang w:val="en-AU"/>
              </w:rPr>
              <w:t xml:space="preserve">Numerous physical phenomena and concepts are named after Kelvin, the most notable being the absolute </w:t>
            </w:r>
            <w:r>
              <w:rPr>
                <w:rFonts w:ascii="Comic Sans MS" w:hAnsi="Comic Sans MS"/>
                <w:lang w:val="en-AU"/>
              </w:rPr>
              <w:t>temperature scale.</w:t>
            </w:r>
          </w:p>
          <w:p w:rsidR="00C568D2" w:rsidRDefault="00C568D2">
            <w:pPr>
              <w:pStyle w:val="Standard"/>
              <w:snapToGrid w:val="0"/>
              <w:rPr>
                <w:rFonts w:ascii="Comic Sans MS" w:hAnsi="Comic Sans MS"/>
                <w:sz w:val="12"/>
                <w:szCs w:val="12"/>
                <w:lang w:val="en-AU"/>
              </w:rPr>
            </w:pPr>
          </w:p>
        </w:tc>
      </w:tr>
      <w:tr w:rsidR="00C568D2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D2" w:rsidRDefault="00296CED">
            <w:pPr>
              <w:pStyle w:val="Standard"/>
              <w:snapToGrid w:val="0"/>
              <w:jc w:val="center"/>
              <w:rPr>
                <w:rFonts w:ascii="Comic Sans MS" w:hAnsi="Comic Sans MS"/>
                <w:color w:val="0000FF"/>
                <w:lang w:val="en-AU"/>
              </w:rPr>
            </w:pPr>
            <w:r>
              <w:rPr>
                <w:rFonts w:ascii="Comic Sans MS" w:hAnsi="Comic Sans MS"/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align>top</wp:align>
                      </wp:positionV>
                      <wp:extent cx="1138702" cy="1906889"/>
                      <wp:effectExtent l="0" t="0" r="0" b="0"/>
                      <wp:wrapTopAndBottom/>
                      <wp:docPr id="3" name="Okvir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8702" cy="190688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C568D2" w:rsidRDefault="00296CED">
                                  <w:pPr>
                                    <w:pStyle w:val="Caption"/>
                                    <w:jc w:val="center"/>
                                    <w:rPr>
                                      <w:rFonts w:ascii="Tahoma" w:hAnsi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>
                                        <wp:extent cx="1138702" cy="1906889"/>
                                        <wp:effectExtent l="0" t="0" r="4298" b="0"/>
                                        <wp:docPr id="2" name="grafika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lum bright="-50000"/>
                                                  <a:alphaModFix/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38702" cy="19068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ahoma" w:hAnsi="Tahoma"/>
                                      <w:sz w:val="18"/>
                                      <w:szCs w:val="18"/>
                                    </w:rPr>
                                    <w:t>'Kelvin'</w:t>
                                  </w:r>
                                </w:p>
                                <w:p w:rsidR="00C568D2" w:rsidRDefault="00296CED">
                                  <w:pPr>
                                    <w:pStyle w:val="Caption"/>
                                    <w:jc w:val="center"/>
                                    <w:rPr>
                                      <w:rFonts w:ascii="Tahoma" w:hAnsi="Tahom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18"/>
                                      <w:szCs w:val="18"/>
                                    </w:rPr>
                                    <w:t>Coat of Arms</w:t>
                                  </w:r>
                                </w:p>
                              </w:txbxContent>
                            </wps:txbx>
                            <wps:bodyPr vert="horz" lIns="0" tIns="0" rIns="0" bIns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Okvir1" o:spid="_x0000_s1026" type="#_x0000_t202" style="position:absolute;left:0;text-align:left;margin-left:0;margin-top:0;width:89.65pt;height:150.15pt;z-index:251660288;visibility:visible;mso-wrap-style:square;mso-wrap-distance-left:9pt;mso-wrap-distance-top:0;mso-wrap-distance-right:9pt;mso-wrap-distance-bottom:0;mso-position-horizontal:center;mso-position-horizontal-relative:text;mso-position-vertical:top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" filled="f" stroked="f">
                      <v:textbox style="mso-fit-shape-to-text:t" inset="0,0,0,0">
                        <w:txbxContent>
                          <w:p w:rsidR="00C568D2" w:rsidRDefault="00296CED">
                            <w:pPr>
                              <w:pStyle w:val="Caption"/>
                              <w:jc w:val="center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138702" cy="1906889"/>
                                  <wp:effectExtent l="0" t="0" r="4298" b="0"/>
                                  <wp:docPr id="2" name="grafika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lum bright="-50000"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8702" cy="19068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'Kelvin'</w:t>
                            </w:r>
                          </w:p>
                          <w:p w:rsidR="00C568D2" w:rsidRDefault="00296CED">
                            <w:pPr>
                              <w:pStyle w:val="Caption"/>
                              <w:jc w:val="center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Coat of Arms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8D2" w:rsidRDefault="00C568D2">
            <w:pPr>
              <w:pStyle w:val="Achievement"/>
              <w:numPr>
                <w:ilvl w:val="0"/>
                <w:numId w:val="0"/>
              </w:numPr>
              <w:snapToGrid w:val="0"/>
              <w:ind w:left="567" w:hanging="567"/>
              <w:rPr>
                <w:rFonts w:ascii="Comic Sans MS" w:hAnsi="Comic Sans MS"/>
                <w:lang w:val="en-AU"/>
              </w:rPr>
            </w:pPr>
          </w:p>
        </w:tc>
        <w:tc>
          <w:tcPr>
            <w:tcW w:w="7637" w:type="dxa"/>
            <w:gridSpan w:val="2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8D2" w:rsidRDefault="00296CED" w:rsidP="00647570">
            <w:pPr>
              <w:pStyle w:val="Achievement"/>
              <w:numPr>
                <w:ilvl w:val="0"/>
                <w:numId w:val="0"/>
              </w:numPr>
              <w:snapToGrid w:val="0"/>
              <w:ind w:left="567" w:hanging="567"/>
              <w:rPr>
                <w:rFonts w:ascii="Comic Sans MS" w:hAnsi="Comic Sans MS"/>
                <w:b/>
                <w:u w:val="single"/>
                <w:lang w:val="en-AU"/>
              </w:rPr>
            </w:pPr>
            <w:r>
              <w:rPr>
                <w:rFonts w:ascii="Comic Sans MS" w:hAnsi="Comic Sans MS"/>
                <w:b/>
                <w:u w:val="single"/>
                <w:lang w:val="en-AU"/>
              </w:rPr>
              <w:t>Significant Physics-related discoveries</w:t>
            </w:r>
          </w:p>
        </w:tc>
      </w:tr>
      <w:tr w:rsidR="00C568D2">
        <w:tblPrEx>
          <w:tblCellMar>
            <w:top w:w="0" w:type="dxa"/>
            <w:bottom w:w="0" w:type="dxa"/>
          </w:tblCellMar>
        </w:tblPrEx>
        <w:trPr>
          <w:trHeight w:hRule="exact" w:val="3558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96CED"/>
        </w:tc>
        <w:tc>
          <w:tcPr>
            <w:tcW w:w="108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8D2" w:rsidRDefault="00C568D2">
            <w:pPr>
              <w:pStyle w:val="Achievement"/>
              <w:numPr>
                <w:ilvl w:val="0"/>
                <w:numId w:val="0"/>
              </w:numPr>
              <w:rPr>
                <w:rFonts w:ascii="Comic Sans MS" w:hAnsi="Comic Sans MS"/>
                <w:sz w:val="12"/>
                <w:szCs w:val="12"/>
                <w:lang w:val="en-AU"/>
              </w:rPr>
            </w:pPr>
          </w:p>
          <w:p w:rsidR="00C568D2" w:rsidRDefault="00296CED">
            <w:pPr>
              <w:pStyle w:val="Achievement"/>
              <w:numPr>
                <w:ilvl w:val="0"/>
                <w:numId w:val="0"/>
              </w:numPr>
              <w:rPr>
                <w:rFonts w:ascii="Comic Sans MS" w:hAnsi="Comic Sans MS"/>
                <w:lang w:val="en-AU"/>
              </w:rPr>
            </w:pPr>
            <w:r>
              <w:rPr>
                <w:rFonts w:ascii="Comic Sans MS" w:hAnsi="Comic Sans MS"/>
                <w:lang w:val="en-AU"/>
              </w:rPr>
              <w:t>1848</w:t>
            </w:r>
          </w:p>
          <w:p w:rsidR="00C568D2" w:rsidRDefault="00C568D2">
            <w:pPr>
              <w:pStyle w:val="Achievement"/>
              <w:numPr>
                <w:ilvl w:val="0"/>
                <w:numId w:val="0"/>
              </w:numPr>
              <w:rPr>
                <w:rFonts w:ascii="Comic Sans MS" w:hAnsi="Comic Sans MS"/>
                <w:lang w:val="en-AU"/>
              </w:rPr>
            </w:pPr>
          </w:p>
          <w:p w:rsidR="00C568D2" w:rsidRDefault="00C568D2">
            <w:pPr>
              <w:pStyle w:val="Achievement"/>
              <w:numPr>
                <w:ilvl w:val="0"/>
                <w:numId w:val="0"/>
              </w:numPr>
              <w:rPr>
                <w:rFonts w:ascii="Comic Sans MS" w:hAnsi="Comic Sans MS"/>
                <w:lang w:val="en-AU"/>
              </w:rPr>
            </w:pPr>
          </w:p>
          <w:p w:rsidR="00C568D2" w:rsidRDefault="00296CED">
            <w:pPr>
              <w:pStyle w:val="Achievement"/>
              <w:numPr>
                <w:ilvl w:val="0"/>
                <w:numId w:val="0"/>
              </w:numPr>
              <w:rPr>
                <w:rFonts w:ascii="Comic Sans MS" w:hAnsi="Comic Sans MS"/>
                <w:lang w:val="en-AU"/>
              </w:rPr>
            </w:pPr>
            <w:r>
              <w:rPr>
                <w:rFonts w:ascii="Comic Sans MS" w:hAnsi="Comic Sans MS"/>
                <w:lang w:val="en-AU"/>
              </w:rPr>
              <w:t>1851</w:t>
            </w:r>
          </w:p>
          <w:p w:rsidR="00C568D2" w:rsidRDefault="00C568D2">
            <w:pPr>
              <w:pStyle w:val="Achievement"/>
              <w:numPr>
                <w:ilvl w:val="0"/>
                <w:numId w:val="0"/>
              </w:numPr>
              <w:rPr>
                <w:rFonts w:ascii="Comic Sans MS" w:hAnsi="Comic Sans MS"/>
                <w:lang w:val="en-AU"/>
              </w:rPr>
            </w:pPr>
          </w:p>
          <w:p w:rsidR="00C568D2" w:rsidRDefault="00C568D2">
            <w:pPr>
              <w:pStyle w:val="Achievement"/>
              <w:numPr>
                <w:ilvl w:val="0"/>
                <w:numId w:val="0"/>
              </w:numPr>
              <w:rPr>
                <w:rFonts w:ascii="Comic Sans MS" w:hAnsi="Comic Sans MS"/>
                <w:lang w:val="en-AU"/>
              </w:rPr>
            </w:pPr>
          </w:p>
          <w:p w:rsidR="00C568D2" w:rsidRDefault="00C568D2">
            <w:pPr>
              <w:pStyle w:val="Achievement"/>
              <w:numPr>
                <w:ilvl w:val="0"/>
                <w:numId w:val="0"/>
              </w:numPr>
              <w:rPr>
                <w:rFonts w:ascii="Comic Sans MS" w:hAnsi="Comic Sans MS"/>
                <w:lang w:val="en-AU"/>
              </w:rPr>
            </w:pPr>
          </w:p>
          <w:p w:rsidR="00C568D2" w:rsidRDefault="00296CED">
            <w:pPr>
              <w:pStyle w:val="Achievement"/>
              <w:numPr>
                <w:ilvl w:val="0"/>
                <w:numId w:val="0"/>
              </w:numPr>
              <w:rPr>
                <w:rFonts w:ascii="Comic Sans MS" w:hAnsi="Comic Sans MS"/>
                <w:lang w:val="en-AU"/>
              </w:rPr>
            </w:pPr>
            <w:r>
              <w:rPr>
                <w:rFonts w:ascii="Comic Sans MS" w:hAnsi="Comic Sans MS"/>
                <w:lang w:val="en-AU"/>
              </w:rPr>
              <w:t>1852</w:t>
            </w:r>
          </w:p>
        </w:tc>
        <w:tc>
          <w:tcPr>
            <w:tcW w:w="76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8D2" w:rsidRDefault="00C568D2">
            <w:pPr>
              <w:pStyle w:val="Achievement"/>
              <w:numPr>
                <w:ilvl w:val="0"/>
                <w:numId w:val="0"/>
              </w:numPr>
              <w:snapToGrid w:val="0"/>
              <w:ind w:left="567" w:hanging="567"/>
              <w:jc w:val="both"/>
              <w:rPr>
                <w:rFonts w:ascii="Comic Sans MS" w:hAnsi="Comic Sans MS"/>
                <w:sz w:val="12"/>
                <w:szCs w:val="12"/>
                <w:lang w:val="en-AU"/>
              </w:rPr>
            </w:pPr>
          </w:p>
          <w:p w:rsidR="00C568D2" w:rsidRDefault="00296CED" w:rsidP="00647570">
            <w:pPr>
              <w:pStyle w:val="Achievement"/>
              <w:numPr>
                <w:ilvl w:val="0"/>
                <w:numId w:val="0"/>
              </w:numPr>
              <w:ind w:left="567" w:hanging="567"/>
              <w:rPr>
                <w:rFonts w:ascii="Comic Sans MS" w:hAnsi="Comic Sans MS"/>
                <w:lang w:val="en-AU"/>
              </w:rPr>
            </w:pPr>
            <w:r>
              <w:rPr>
                <w:rFonts w:ascii="Comic Sans MS" w:hAnsi="Comic Sans MS"/>
                <w:lang w:val="en-AU"/>
              </w:rPr>
              <w:t>Defined the absolute temperature scale.</w:t>
            </w:r>
          </w:p>
          <w:p w:rsidR="00C568D2" w:rsidRDefault="00C568D2" w:rsidP="00647570">
            <w:pPr>
              <w:pStyle w:val="Achievement"/>
              <w:numPr>
                <w:ilvl w:val="0"/>
                <w:numId w:val="0"/>
              </w:numPr>
              <w:ind w:left="567" w:hanging="567"/>
              <w:rPr>
                <w:rFonts w:ascii="Comic Sans MS" w:hAnsi="Comic Sans MS"/>
                <w:lang w:val="en-AU"/>
              </w:rPr>
            </w:pPr>
          </w:p>
          <w:p w:rsidR="00C568D2" w:rsidRDefault="00C568D2" w:rsidP="00647570">
            <w:pPr>
              <w:pStyle w:val="Achievement"/>
              <w:numPr>
                <w:ilvl w:val="0"/>
                <w:numId w:val="0"/>
              </w:numPr>
              <w:ind w:left="567" w:hanging="567"/>
              <w:rPr>
                <w:rFonts w:ascii="Comic Sans MS" w:hAnsi="Comic Sans MS"/>
                <w:lang w:val="en-AU"/>
              </w:rPr>
            </w:pPr>
          </w:p>
          <w:p w:rsidR="00C568D2" w:rsidRDefault="00296CED" w:rsidP="00647570">
            <w:pPr>
              <w:pStyle w:val="Achievement"/>
              <w:numPr>
                <w:ilvl w:val="0"/>
                <w:numId w:val="0"/>
              </w:numPr>
              <w:ind w:left="567" w:hanging="567"/>
              <w:rPr>
                <w:rFonts w:ascii="Comic Sans MS" w:hAnsi="Comic Sans MS"/>
                <w:lang w:val="en-AU"/>
              </w:rPr>
            </w:pPr>
            <w:r>
              <w:rPr>
                <w:rFonts w:ascii="Comic Sans MS" w:hAnsi="Comic Sans MS"/>
                <w:lang w:val="en-AU"/>
              </w:rPr>
              <w:t>Published ideas which ultimately led to the 2</w:t>
            </w:r>
            <w:r>
              <w:rPr>
                <w:rFonts w:ascii="Comic Sans MS" w:hAnsi="Comic Sans MS"/>
                <w:vertAlign w:val="superscript"/>
                <w:lang w:val="en-AU"/>
              </w:rPr>
              <w:t>nd</w:t>
            </w:r>
            <w:r w:rsidR="00647570">
              <w:rPr>
                <w:rFonts w:ascii="Comic Sans MS" w:hAnsi="Comic Sans MS"/>
                <w:lang w:val="en-AU"/>
              </w:rPr>
              <w:t xml:space="preserve"> law of </w:t>
            </w:r>
            <w:r>
              <w:rPr>
                <w:rFonts w:ascii="Comic Sans MS" w:hAnsi="Comic Sans MS"/>
                <w:lang w:val="en-AU"/>
              </w:rPr>
              <w:t>thermodynamics.</w:t>
            </w:r>
          </w:p>
          <w:p w:rsidR="00C568D2" w:rsidRDefault="00C568D2" w:rsidP="00647570">
            <w:pPr>
              <w:pStyle w:val="Achievement"/>
              <w:numPr>
                <w:ilvl w:val="0"/>
                <w:numId w:val="0"/>
              </w:numPr>
              <w:ind w:left="567" w:hanging="567"/>
              <w:rPr>
                <w:rFonts w:ascii="Comic Sans MS" w:hAnsi="Comic Sans MS"/>
                <w:lang w:val="en-AU"/>
              </w:rPr>
            </w:pPr>
          </w:p>
          <w:p w:rsidR="00C568D2" w:rsidRDefault="00C568D2" w:rsidP="00647570">
            <w:pPr>
              <w:pStyle w:val="Achievement"/>
              <w:numPr>
                <w:ilvl w:val="0"/>
                <w:numId w:val="0"/>
              </w:numPr>
              <w:ind w:left="567" w:hanging="567"/>
              <w:rPr>
                <w:rFonts w:ascii="Comic Sans MS" w:hAnsi="Comic Sans MS"/>
                <w:lang w:val="en-AU"/>
              </w:rPr>
            </w:pPr>
          </w:p>
          <w:p w:rsidR="00C568D2" w:rsidRDefault="00296CED" w:rsidP="00647570">
            <w:pPr>
              <w:pStyle w:val="Achievement"/>
              <w:numPr>
                <w:ilvl w:val="0"/>
                <w:numId w:val="0"/>
              </w:numPr>
              <w:ind w:left="567" w:hanging="567"/>
              <w:rPr>
                <w:rFonts w:ascii="Comic Sans MS" w:hAnsi="Comic Sans MS"/>
                <w:lang w:val="en-AU"/>
              </w:rPr>
            </w:pPr>
            <w:r>
              <w:rPr>
                <w:rFonts w:ascii="Comic Sans MS" w:hAnsi="Comic Sans MS"/>
                <w:lang w:val="en-AU"/>
              </w:rPr>
              <w:t>Observation of the Joule-Thomson effect.</w:t>
            </w:r>
          </w:p>
          <w:p w:rsidR="00C568D2" w:rsidRDefault="00C568D2">
            <w:pPr>
              <w:pStyle w:val="Achievement"/>
              <w:numPr>
                <w:ilvl w:val="0"/>
                <w:numId w:val="0"/>
              </w:numPr>
              <w:ind w:hanging="567"/>
              <w:rPr>
                <w:rFonts w:ascii="Comic Sans MS" w:hAnsi="Comic Sans MS"/>
                <w:sz w:val="12"/>
                <w:szCs w:val="12"/>
                <w:lang w:val="en-AU"/>
              </w:rPr>
            </w:pPr>
          </w:p>
        </w:tc>
      </w:tr>
    </w:tbl>
    <w:p w:rsidR="00C568D2" w:rsidRDefault="00C568D2">
      <w:pPr>
        <w:pStyle w:val="Textbody"/>
      </w:pPr>
    </w:p>
    <w:p w:rsidR="00000000" w:rsidRDefault="00296CED">
      <w:pPr>
        <w:rPr>
          <w:rFonts w:eastAsia="Times New Roman" w:cs="Times New Roman"/>
          <w:vanish/>
        </w:rPr>
      </w:pPr>
      <w:r>
        <w:br w:type="page"/>
      </w:r>
    </w:p>
    <w:tbl>
      <w:tblPr>
        <w:tblW w:w="10729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29"/>
      </w:tblGrid>
      <w:tr w:rsidR="00C568D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0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8D2" w:rsidRDefault="00296CED" w:rsidP="00647570">
            <w:pPr>
              <w:pStyle w:val="Achievement"/>
              <w:numPr>
                <w:ilvl w:val="0"/>
                <w:numId w:val="0"/>
              </w:numPr>
              <w:snapToGrid w:val="0"/>
              <w:ind w:left="567" w:hanging="567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u w:val="single"/>
                <w:lang w:val="en-AU"/>
              </w:rPr>
              <w:lastRenderedPageBreak/>
              <w:t>Notable</w:t>
            </w:r>
            <w:r>
              <w:rPr>
                <w:rFonts w:ascii="Comic Sans MS" w:hAnsi="Comic Sans MS"/>
                <w:b/>
                <w:u w:val="single"/>
                <w:lang w:val="en-AU"/>
              </w:rPr>
              <w:t xml:space="preserve"> Quotes</w:t>
            </w:r>
          </w:p>
        </w:tc>
      </w:tr>
      <w:tr w:rsidR="00C568D2">
        <w:tblPrEx>
          <w:tblCellMar>
            <w:top w:w="0" w:type="dxa"/>
            <w:bottom w:w="0" w:type="dxa"/>
          </w:tblCellMar>
        </w:tblPrEx>
        <w:trPr>
          <w:trHeight w:val="1672"/>
        </w:trPr>
        <w:tc>
          <w:tcPr>
            <w:tcW w:w="10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8D2" w:rsidRDefault="00C568D2">
            <w:pPr>
              <w:pStyle w:val="Standard"/>
              <w:snapToGrid w:val="0"/>
              <w:rPr>
                <w:rFonts w:ascii="Comic Sans MS" w:hAnsi="Comic Sans MS"/>
                <w:sz w:val="12"/>
                <w:szCs w:val="12"/>
                <w:lang w:val="en-AU"/>
              </w:rPr>
            </w:pPr>
          </w:p>
          <w:p w:rsidR="00C568D2" w:rsidRDefault="00296CED">
            <w:pPr>
              <w:pStyle w:val="Standard"/>
              <w:rPr>
                <w:rFonts w:ascii="Comic Sans MS" w:hAnsi="Comic Sans MS"/>
                <w:lang w:val="en-AU"/>
              </w:rPr>
            </w:pPr>
            <w:r>
              <w:rPr>
                <w:rFonts w:ascii="Comic Sans MS" w:hAnsi="Comic Sans MS"/>
                <w:lang w:val="en-AU"/>
              </w:rPr>
              <w:t>“When you can measure what you are speaking about and express it in numbers, you know something about it.”</w:t>
            </w:r>
          </w:p>
          <w:p w:rsidR="00C568D2" w:rsidRDefault="00C568D2">
            <w:pPr>
              <w:pStyle w:val="Standard"/>
              <w:rPr>
                <w:rFonts w:ascii="Comic Sans MS" w:hAnsi="Comic Sans MS"/>
                <w:lang w:val="en-AU"/>
              </w:rPr>
            </w:pPr>
          </w:p>
          <w:p w:rsidR="00C568D2" w:rsidRDefault="00296CED">
            <w:pPr>
              <w:pStyle w:val="Standard"/>
              <w:rPr>
                <w:rFonts w:ascii="Comic Sans MS" w:hAnsi="Comic Sans MS"/>
                <w:lang w:val="en-AU"/>
              </w:rPr>
            </w:pPr>
            <w:r>
              <w:rPr>
                <w:rFonts w:ascii="Comic Sans MS" w:hAnsi="Comic Sans MS"/>
                <w:lang w:val="en-AU"/>
              </w:rPr>
              <w:t>“The more you understand what is wrong with a figure, the more valuable that figure becomes.”</w:t>
            </w:r>
          </w:p>
          <w:p w:rsidR="00C568D2" w:rsidRDefault="00C568D2">
            <w:pPr>
              <w:pStyle w:val="Standard"/>
              <w:rPr>
                <w:rFonts w:ascii="Comic Sans MS" w:hAnsi="Comic Sans MS"/>
                <w:lang w:val="en-AU"/>
              </w:rPr>
            </w:pPr>
          </w:p>
          <w:p w:rsidR="00C568D2" w:rsidRDefault="00296CED">
            <w:pPr>
              <w:pStyle w:val="Standard"/>
              <w:rPr>
                <w:rFonts w:ascii="Comic Sans MS" w:hAnsi="Comic Sans MS"/>
                <w:lang w:val="en-AU"/>
              </w:rPr>
            </w:pPr>
            <w:r>
              <w:rPr>
                <w:rFonts w:ascii="Comic Sans MS" w:hAnsi="Comic Sans MS"/>
                <w:lang w:val="en-AU"/>
              </w:rPr>
              <w:t xml:space="preserve">“All science is either physics or stamp </w:t>
            </w:r>
            <w:r>
              <w:rPr>
                <w:rFonts w:ascii="Comic Sans MS" w:hAnsi="Comic Sans MS"/>
                <w:lang w:val="en-AU"/>
              </w:rPr>
              <w:t>collecting.”</w:t>
            </w:r>
          </w:p>
          <w:p w:rsidR="00C568D2" w:rsidRDefault="00C568D2">
            <w:pPr>
              <w:pStyle w:val="Standard"/>
              <w:rPr>
                <w:rFonts w:ascii="Comic Sans MS" w:hAnsi="Comic Sans MS"/>
                <w:lang w:val="en-AU"/>
              </w:rPr>
            </w:pPr>
          </w:p>
          <w:p w:rsidR="00C568D2" w:rsidRDefault="00296CED">
            <w:pPr>
              <w:pStyle w:val="Standard"/>
              <w:rPr>
                <w:rFonts w:ascii="Comic Sans MS" w:hAnsi="Comic Sans MS"/>
                <w:lang w:val="en-AU"/>
              </w:rPr>
            </w:pPr>
            <w:r>
              <w:rPr>
                <w:rFonts w:ascii="Comic Sans MS" w:hAnsi="Comic Sans MS"/>
                <w:lang w:val="en-AU"/>
              </w:rPr>
              <w:t>“X-rays will prove to be a hoax.”</w:t>
            </w:r>
          </w:p>
          <w:p w:rsidR="00C568D2" w:rsidRDefault="00C568D2">
            <w:pPr>
              <w:pStyle w:val="Standard"/>
              <w:rPr>
                <w:rFonts w:ascii="Comic Sans MS" w:hAnsi="Comic Sans MS"/>
                <w:sz w:val="12"/>
                <w:szCs w:val="12"/>
                <w:lang w:val="en-AU"/>
              </w:rPr>
            </w:pPr>
          </w:p>
        </w:tc>
      </w:tr>
    </w:tbl>
    <w:p w:rsidR="00000000" w:rsidRDefault="00296CED">
      <w:pPr>
        <w:rPr>
          <w:vanish/>
        </w:rPr>
      </w:pPr>
    </w:p>
    <w:tbl>
      <w:tblPr>
        <w:tblW w:w="10729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2"/>
        <w:gridCol w:w="5717"/>
      </w:tblGrid>
      <w:tr w:rsidR="00C568D2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07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8D2" w:rsidRDefault="00296CED">
            <w:pPr>
              <w:pStyle w:val="Standard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u w:val="single"/>
                <w:lang w:val="en-AU"/>
              </w:rPr>
              <w:t>A snapshot of his other discoveries</w:t>
            </w:r>
          </w:p>
        </w:tc>
      </w:tr>
      <w:tr w:rsidR="00C568D2">
        <w:tblPrEx>
          <w:tblCellMar>
            <w:top w:w="0" w:type="dxa"/>
            <w:bottom w:w="0" w:type="dxa"/>
          </w:tblCellMar>
        </w:tblPrEx>
        <w:trPr>
          <w:trHeight w:val="1607"/>
        </w:trPr>
        <w:tc>
          <w:tcPr>
            <w:tcW w:w="50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8D2" w:rsidRDefault="00C568D2">
            <w:pPr>
              <w:pStyle w:val="Standard"/>
              <w:snapToGrid w:val="0"/>
              <w:rPr>
                <w:rFonts w:ascii="Comic Sans MS" w:hAnsi="Comic Sans MS"/>
                <w:sz w:val="12"/>
                <w:szCs w:val="12"/>
                <w:lang w:val="en-AU"/>
              </w:rPr>
            </w:pPr>
          </w:p>
          <w:p w:rsidR="00C568D2" w:rsidRDefault="00296CED">
            <w:pPr>
              <w:pStyle w:val="Standard"/>
              <w:rPr>
                <w:rFonts w:ascii="Comic Sans MS" w:hAnsi="Comic Sans MS"/>
                <w:lang w:val="en-AU"/>
              </w:rPr>
            </w:pPr>
            <w:r>
              <w:rPr>
                <w:rFonts w:ascii="Comic Sans MS" w:hAnsi="Comic Sans MS"/>
                <w:lang w:val="en-AU"/>
              </w:rPr>
              <w:t xml:space="preserve">Thomson developed a complete system for operating a submarine telegraph. It included the mirror galvanometer and the siphon recorder. This system was used to </w:t>
            </w:r>
            <w:r>
              <w:rPr>
                <w:rFonts w:ascii="Comic Sans MS" w:hAnsi="Comic Sans MS"/>
                <w:lang w:val="en-AU"/>
              </w:rPr>
              <w:t>successfully lay the first transatlantic telegraphic cable.</w:t>
            </w:r>
          </w:p>
          <w:p w:rsidR="00C568D2" w:rsidRDefault="00C568D2">
            <w:pPr>
              <w:pStyle w:val="Standard"/>
              <w:jc w:val="both"/>
              <w:rPr>
                <w:rFonts w:ascii="Comic Sans MS" w:hAnsi="Comic Sans MS"/>
                <w:sz w:val="12"/>
                <w:szCs w:val="12"/>
                <w:lang w:val="en-AU"/>
              </w:rPr>
            </w:pPr>
          </w:p>
        </w:tc>
        <w:tc>
          <w:tcPr>
            <w:tcW w:w="571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8D2" w:rsidRDefault="00C568D2">
            <w:pPr>
              <w:pStyle w:val="Standard"/>
              <w:snapToGrid w:val="0"/>
              <w:jc w:val="center"/>
              <w:rPr>
                <w:rFonts w:ascii="Comic Sans MS" w:hAnsi="Comic Sans MS"/>
                <w:sz w:val="16"/>
                <w:szCs w:val="16"/>
                <w:lang w:val="en-AU"/>
              </w:rPr>
            </w:pPr>
          </w:p>
          <w:p w:rsidR="00C568D2" w:rsidRDefault="00296CED">
            <w:pPr>
              <w:pStyle w:val="Standard"/>
              <w:jc w:val="center"/>
              <w:rPr>
                <w:rFonts w:ascii="Comic Sans MS" w:hAnsi="Comic Sans MS"/>
                <w:sz w:val="16"/>
                <w:szCs w:val="16"/>
                <w:lang w:val="en-AU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drawing>
                <wp:anchor distT="0" distB="0" distL="114300" distR="114300" simplePos="0" relativeHeight="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652332" cy="1334841"/>
                  <wp:effectExtent l="0" t="0" r="0" b="0"/>
                  <wp:wrapTopAndBottom/>
                  <wp:docPr id="4" name="grafika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332" cy="1334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568D2">
        <w:tblPrEx>
          <w:tblCellMar>
            <w:top w:w="0" w:type="dxa"/>
            <w:bottom w:w="0" w:type="dxa"/>
          </w:tblCellMar>
        </w:tblPrEx>
        <w:trPr>
          <w:trHeight w:val="2789"/>
        </w:trPr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D2" w:rsidRDefault="00296CED">
            <w:pPr>
              <w:pStyle w:val="Standard"/>
              <w:snapToGrid w:val="0"/>
              <w:jc w:val="center"/>
              <w:rPr>
                <w:rFonts w:ascii="Comic Sans MS" w:hAnsi="Comic Sans MS"/>
                <w:sz w:val="12"/>
                <w:szCs w:val="12"/>
                <w:lang w:val="en-AU"/>
              </w:rPr>
            </w:pPr>
            <w:r>
              <w:rPr>
                <w:rFonts w:ascii="Comic Sans MS" w:hAnsi="Comic Sans MS"/>
                <w:noProof/>
                <w:sz w:val="12"/>
                <w:szCs w:val="12"/>
              </w:rPr>
              <w:drawing>
                <wp:anchor distT="0" distB="0" distL="114300" distR="114300" simplePos="0" relativeHeight="3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3043397" cy="1675089"/>
                  <wp:effectExtent l="0" t="0" r="4603" b="1311"/>
                  <wp:wrapTopAndBottom/>
                  <wp:docPr id="5" name="grafika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3397" cy="1675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8D2" w:rsidRDefault="00C568D2">
            <w:pPr>
              <w:pStyle w:val="Standard"/>
              <w:snapToGrid w:val="0"/>
              <w:spacing w:before="120"/>
              <w:jc w:val="both"/>
              <w:rPr>
                <w:rFonts w:ascii="Comic Sans MS" w:hAnsi="Comic Sans MS"/>
                <w:sz w:val="12"/>
                <w:szCs w:val="12"/>
                <w:lang w:val="en-AU"/>
              </w:rPr>
            </w:pPr>
          </w:p>
          <w:p w:rsidR="00C568D2" w:rsidRDefault="00C568D2">
            <w:pPr>
              <w:pStyle w:val="Standard"/>
              <w:snapToGrid w:val="0"/>
              <w:spacing w:before="120"/>
              <w:jc w:val="both"/>
              <w:rPr>
                <w:rFonts w:ascii="Comic Sans MS" w:hAnsi="Comic Sans MS"/>
                <w:sz w:val="12"/>
                <w:szCs w:val="12"/>
                <w:lang w:val="en-AU"/>
              </w:rPr>
            </w:pPr>
          </w:p>
          <w:p w:rsidR="00C568D2" w:rsidRDefault="00296CED">
            <w:pPr>
              <w:pStyle w:val="Standard"/>
              <w:snapToGrid w:val="0"/>
              <w:rPr>
                <w:rFonts w:ascii="Comic Sans MS" w:hAnsi="Comic Sans MS"/>
                <w:lang w:val="en-AU"/>
              </w:rPr>
            </w:pPr>
            <w:r>
              <w:rPr>
                <w:rFonts w:ascii="Comic Sans MS" w:hAnsi="Comic Sans MS"/>
                <w:lang w:val="en-AU"/>
              </w:rPr>
              <w:t>Thomson invented the Ampere balance which, for the time, enabled the precise measurement of electric current. However, due to accuracy issues, the Watt balance is now used instead.</w:t>
            </w:r>
          </w:p>
          <w:p w:rsidR="00C568D2" w:rsidRDefault="00C568D2">
            <w:pPr>
              <w:pStyle w:val="Standard"/>
              <w:snapToGrid w:val="0"/>
              <w:spacing w:before="120"/>
              <w:jc w:val="both"/>
              <w:rPr>
                <w:rFonts w:ascii="Comic Sans MS" w:hAnsi="Comic Sans MS"/>
                <w:sz w:val="12"/>
                <w:szCs w:val="12"/>
                <w:lang w:val="en-AU"/>
              </w:rPr>
            </w:pPr>
          </w:p>
        </w:tc>
      </w:tr>
      <w:tr w:rsidR="00C568D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7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D2" w:rsidRDefault="00296CED">
            <w:pPr>
              <w:pStyle w:val="Standard"/>
              <w:snapToGrid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u w:val="single"/>
                <w:lang w:val="en-AU"/>
              </w:rPr>
              <w:t xml:space="preserve">A </w:t>
            </w:r>
            <w:r>
              <w:rPr>
                <w:rFonts w:ascii="Comic Sans MS" w:hAnsi="Comic Sans MS"/>
                <w:b/>
                <w:u w:val="single"/>
                <w:lang w:val="en-AU"/>
              </w:rPr>
              <w:t>final thought</w:t>
            </w:r>
            <w:r>
              <w:rPr>
                <w:rFonts w:ascii="Comic Sans MS" w:hAnsi="Comic Sans MS"/>
                <w:b/>
                <w:lang w:val="en-AU"/>
              </w:rPr>
              <w:t xml:space="preserve"> …</w:t>
            </w:r>
          </w:p>
        </w:tc>
      </w:tr>
      <w:tr w:rsidR="00C568D2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8D2" w:rsidRDefault="00C568D2">
            <w:pPr>
              <w:pStyle w:val="Standard"/>
              <w:spacing w:before="120"/>
              <w:jc w:val="both"/>
              <w:rPr>
                <w:rFonts w:ascii="Comic Sans MS" w:hAnsi="Comic Sans MS"/>
                <w:sz w:val="12"/>
                <w:szCs w:val="12"/>
                <w:lang w:val="en-AU"/>
              </w:rPr>
            </w:pPr>
          </w:p>
          <w:p w:rsidR="00C568D2" w:rsidRDefault="00296CED">
            <w:pPr>
              <w:pStyle w:val="Standard"/>
              <w:rPr>
                <w:rFonts w:ascii="Comic Sans MS" w:hAnsi="Comic Sans MS"/>
                <w:lang w:val="en-AU"/>
              </w:rPr>
            </w:pPr>
            <w:r>
              <w:rPr>
                <w:rFonts w:ascii="Comic Sans MS" w:hAnsi="Comic Sans MS"/>
                <w:lang w:val="en-AU"/>
              </w:rPr>
              <w:t>Kelvin worked out an improved method for measuring the depth of the sea, using piano wire and a narrow-bore glass tube, stoppered at the upper end. While experimenting with this invention, he was interrupted one day by his colleague James</w:t>
            </w:r>
            <w:r>
              <w:rPr>
                <w:rFonts w:ascii="Comic Sans MS" w:hAnsi="Comic Sans MS"/>
                <w:lang w:val="en-AU"/>
              </w:rPr>
              <w:t xml:space="preserve"> Prescott Joule. Looking with astonishment at the lengths of piano wire, Joule asked him what he was doing, "Sounding," said Thomson. "What note?" asked Joule. "The deep C (sea)," replied Thomson.</w:t>
            </w:r>
          </w:p>
          <w:p w:rsidR="00C568D2" w:rsidRDefault="00C568D2">
            <w:pPr>
              <w:pStyle w:val="Standard"/>
              <w:spacing w:before="120"/>
              <w:jc w:val="both"/>
              <w:rPr>
                <w:rFonts w:ascii="Comic Sans MS" w:hAnsi="Comic Sans MS"/>
                <w:sz w:val="12"/>
                <w:szCs w:val="12"/>
                <w:lang w:val="en-AU"/>
              </w:rPr>
            </w:pPr>
          </w:p>
        </w:tc>
      </w:tr>
    </w:tbl>
    <w:p w:rsidR="00C568D2" w:rsidRDefault="00C568D2">
      <w:pPr>
        <w:pStyle w:val="Footer"/>
        <w:rPr>
          <w:rFonts w:ascii="Tahoma" w:hAnsi="Tahoma"/>
          <w:b/>
          <w:sz w:val="16"/>
          <w:szCs w:val="16"/>
          <w:u w:val="single"/>
        </w:rPr>
      </w:pPr>
    </w:p>
    <w:p w:rsidR="00C568D2" w:rsidRPr="00BF7438" w:rsidRDefault="00296CED">
      <w:pPr>
        <w:pStyle w:val="Footer"/>
        <w:rPr>
          <w:rFonts w:ascii="Tahoma" w:hAnsi="Tahoma"/>
          <w:b/>
          <w:sz w:val="14"/>
          <w:szCs w:val="16"/>
          <w:u w:val="single"/>
        </w:rPr>
      </w:pPr>
      <w:r w:rsidRPr="00BF7438">
        <w:rPr>
          <w:rFonts w:ascii="Tahoma" w:hAnsi="Tahoma"/>
          <w:b/>
          <w:sz w:val="14"/>
          <w:szCs w:val="16"/>
          <w:u w:val="single"/>
        </w:rPr>
        <w:t>Bibliography</w:t>
      </w:r>
    </w:p>
    <w:p w:rsidR="00C568D2" w:rsidRPr="00BF7438" w:rsidRDefault="00C568D2">
      <w:pPr>
        <w:pStyle w:val="Footer"/>
        <w:rPr>
          <w:rFonts w:ascii="Verdana" w:hAnsi="Verdana"/>
          <w:b/>
          <w:sz w:val="14"/>
          <w:szCs w:val="16"/>
        </w:rPr>
      </w:pPr>
    </w:p>
    <w:p w:rsidR="00C568D2" w:rsidRPr="00BF7438" w:rsidRDefault="00296CED">
      <w:pPr>
        <w:pStyle w:val="Textbody"/>
        <w:spacing w:after="0"/>
        <w:rPr>
          <w:rFonts w:ascii="Verdana" w:hAnsi="Verdana"/>
          <w:sz w:val="14"/>
          <w:szCs w:val="16"/>
          <w:lang w:val="en-AU"/>
        </w:rPr>
      </w:pPr>
      <w:r w:rsidRPr="00BF7438">
        <w:rPr>
          <w:rFonts w:ascii="Verdana" w:hAnsi="Verdana"/>
          <w:sz w:val="14"/>
          <w:szCs w:val="16"/>
          <w:lang w:val="en-AU"/>
        </w:rPr>
        <w:t>http://en.wikipedia.org/wiki/William_Thomson%2C_1st_Baron_Kelvin</w:t>
      </w:r>
    </w:p>
    <w:p w:rsidR="00C568D2" w:rsidRPr="00BF7438" w:rsidRDefault="00296CED">
      <w:pPr>
        <w:pStyle w:val="Textbody"/>
        <w:spacing w:after="0"/>
        <w:rPr>
          <w:rFonts w:ascii="Verdana" w:hAnsi="Verdana"/>
          <w:sz w:val="14"/>
          <w:szCs w:val="16"/>
        </w:rPr>
      </w:pPr>
      <w:r w:rsidRPr="00BF7438">
        <w:rPr>
          <w:rFonts w:ascii="Verdana" w:hAnsi="Verdana"/>
          <w:sz w:val="14"/>
          <w:szCs w:val="16"/>
        </w:rPr>
        <w:t>http://scienceworld.wolfram.com/biography/Kelvin.html</w:t>
      </w:r>
    </w:p>
    <w:p w:rsidR="00C568D2" w:rsidRPr="00BF7438" w:rsidRDefault="00296CED">
      <w:pPr>
        <w:pStyle w:val="Textbody"/>
        <w:spacing w:after="0"/>
        <w:rPr>
          <w:rFonts w:ascii="Verdana" w:hAnsi="Verdana"/>
          <w:sz w:val="14"/>
          <w:szCs w:val="16"/>
        </w:rPr>
      </w:pPr>
      <w:r w:rsidRPr="00BF7438">
        <w:rPr>
          <w:rFonts w:ascii="Verdana" w:hAnsi="Verdana"/>
          <w:sz w:val="14"/>
          <w:szCs w:val="16"/>
        </w:rPr>
        <w:t>http://www-groups.dcs.st-and.ac.uk/~history/Biographies/Thomson.html</w:t>
      </w:r>
    </w:p>
    <w:p w:rsidR="00C568D2" w:rsidRPr="00BF7438" w:rsidRDefault="00296CED">
      <w:pPr>
        <w:pStyle w:val="Textbody"/>
        <w:spacing w:after="0"/>
        <w:rPr>
          <w:rFonts w:ascii="Verdana" w:hAnsi="Verdana"/>
          <w:sz w:val="14"/>
          <w:szCs w:val="16"/>
        </w:rPr>
      </w:pPr>
      <w:r w:rsidRPr="00BF7438">
        <w:rPr>
          <w:rFonts w:ascii="Verdana" w:hAnsi="Verdana"/>
          <w:sz w:val="14"/>
          <w:szCs w:val="16"/>
        </w:rPr>
        <w:t>http://www.todayinsci.com/K/Kelvin_Lord/Kelvin_Lord.htm</w:t>
      </w:r>
    </w:p>
    <w:p w:rsidR="00C568D2" w:rsidRPr="00BF7438" w:rsidRDefault="00296CED">
      <w:pPr>
        <w:pStyle w:val="Textbody"/>
        <w:spacing w:after="0"/>
        <w:rPr>
          <w:rFonts w:ascii="Verdana" w:hAnsi="Verdana"/>
          <w:sz w:val="14"/>
          <w:szCs w:val="16"/>
        </w:rPr>
      </w:pPr>
      <w:r w:rsidRPr="00BF7438">
        <w:rPr>
          <w:rFonts w:ascii="Verdana" w:hAnsi="Verdana"/>
          <w:sz w:val="14"/>
          <w:szCs w:val="16"/>
        </w:rPr>
        <w:t>http://physi</w:t>
      </w:r>
      <w:r w:rsidRPr="00BF7438">
        <w:rPr>
          <w:rFonts w:ascii="Verdana" w:hAnsi="Verdana"/>
          <w:sz w:val="14"/>
          <w:szCs w:val="16"/>
        </w:rPr>
        <w:t>csworld.com/cws/article/indepth/32214</w:t>
      </w:r>
    </w:p>
    <w:p w:rsidR="00C568D2" w:rsidRPr="00BF7438" w:rsidRDefault="00296CED">
      <w:pPr>
        <w:pStyle w:val="Footer"/>
        <w:rPr>
          <w:rFonts w:ascii="Verdana" w:hAnsi="Verdana"/>
          <w:sz w:val="14"/>
          <w:szCs w:val="16"/>
          <w:lang w:val="en-AU"/>
        </w:rPr>
      </w:pPr>
      <w:r w:rsidRPr="00BF7438">
        <w:rPr>
          <w:rFonts w:ascii="Verdana" w:hAnsi="Verdana"/>
          <w:sz w:val="14"/>
          <w:szCs w:val="16"/>
          <w:lang w:val="en-AU"/>
        </w:rPr>
        <w:t>http://en.wikipedia.org/wiki/File:Lord_Kelvin_photograph.jpg</w:t>
      </w:r>
    </w:p>
    <w:p w:rsidR="00C568D2" w:rsidRPr="00BF7438" w:rsidRDefault="00296CED">
      <w:pPr>
        <w:pStyle w:val="Standard"/>
        <w:rPr>
          <w:rFonts w:ascii="Verdana" w:hAnsi="Verdana"/>
          <w:sz w:val="14"/>
          <w:szCs w:val="16"/>
        </w:rPr>
      </w:pPr>
      <w:r w:rsidRPr="00BF7438">
        <w:rPr>
          <w:rFonts w:ascii="Verdana" w:hAnsi="Verdana"/>
          <w:sz w:val="14"/>
          <w:szCs w:val="16"/>
        </w:rPr>
        <w:t>http://www.physics.gla.ac.uk/Physics3/Kelvin_online/Kelvin_society/Kelvin_arms.gif</w:t>
      </w:r>
    </w:p>
    <w:p w:rsidR="00C568D2" w:rsidRPr="00BF7438" w:rsidRDefault="00296CED">
      <w:pPr>
        <w:pStyle w:val="Standard"/>
        <w:rPr>
          <w:rFonts w:ascii="Verdana" w:hAnsi="Verdana"/>
          <w:sz w:val="14"/>
          <w:szCs w:val="16"/>
        </w:rPr>
      </w:pPr>
      <w:r w:rsidRPr="00BF7438">
        <w:rPr>
          <w:rFonts w:ascii="Verdana" w:hAnsi="Verdana"/>
          <w:sz w:val="14"/>
          <w:szCs w:val="16"/>
        </w:rPr>
        <w:t>http://upload.wikimedia.org/wikipedia/commons/d/d8/Thompson_mirror_galvano</w:t>
      </w:r>
      <w:r w:rsidRPr="00BF7438">
        <w:rPr>
          <w:rFonts w:ascii="Verdana" w:hAnsi="Verdana"/>
          <w:sz w:val="14"/>
          <w:szCs w:val="16"/>
        </w:rPr>
        <w:t>meter.jpg</w:t>
      </w:r>
    </w:p>
    <w:p w:rsidR="00C568D2" w:rsidRPr="00BF7438" w:rsidRDefault="00296CED">
      <w:pPr>
        <w:pStyle w:val="Footer"/>
        <w:rPr>
          <w:rFonts w:ascii="Verdana" w:hAnsi="Verdana"/>
          <w:color w:val="000000"/>
          <w:sz w:val="14"/>
          <w:szCs w:val="16"/>
          <w:lang w:val="en-AU"/>
        </w:rPr>
      </w:pPr>
      <w:r w:rsidRPr="00BF7438">
        <w:rPr>
          <w:rFonts w:ascii="Verdana" w:hAnsi="Verdana"/>
          <w:color w:val="000000"/>
          <w:sz w:val="14"/>
          <w:szCs w:val="16"/>
          <w:lang w:val="en-AU"/>
        </w:rPr>
        <w:t>http://upload.wikimedia.org/wikipedia/en/0/0b/Lord_Kelvins_Ampere_Balance.png</w:t>
      </w:r>
      <w:bookmarkStart w:id="0" w:name="_GoBack"/>
      <w:bookmarkEnd w:id="0"/>
    </w:p>
    <w:sectPr w:rsidR="00C568D2" w:rsidRPr="00BF7438">
      <w:headerReference w:type="default" r:id="rId11"/>
      <w:pgSz w:w="11909" w:h="16834"/>
      <w:pgMar w:top="623" w:right="567" w:bottom="1440" w:left="56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CED" w:rsidRDefault="00296CED">
      <w:r>
        <w:separator/>
      </w:r>
    </w:p>
  </w:endnote>
  <w:endnote w:type="continuationSeparator" w:id="0">
    <w:p w:rsidR="00296CED" w:rsidRDefault="0029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CED" w:rsidRDefault="00296CED">
      <w:r>
        <w:rPr>
          <w:color w:val="000000"/>
        </w:rPr>
        <w:separator/>
      </w:r>
    </w:p>
  </w:footnote>
  <w:footnote w:type="continuationSeparator" w:id="0">
    <w:p w:rsidR="00296CED" w:rsidRDefault="00296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E6F" w:rsidRDefault="00296C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A11D7"/>
    <w:multiLevelType w:val="multilevel"/>
    <w:tmpl w:val="431A9A9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17F5D"/>
    <w:multiLevelType w:val="multilevel"/>
    <w:tmpl w:val="C0EE072E"/>
    <w:styleLink w:val="WW8Num4"/>
    <w:lvl w:ilvl="0">
      <w:numFmt w:val="bullet"/>
      <w:pStyle w:val="Achievement"/>
      <w:lvlText w:val=""/>
      <w:lvlJc w:val="left"/>
      <w:pPr>
        <w:ind w:left="567" w:hanging="567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CAD682F"/>
    <w:multiLevelType w:val="multilevel"/>
    <w:tmpl w:val="3B20B89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B38A5"/>
    <w:multiLevelType w:val="multilevel"/>
    <w:tmpl w:val="7CE4B1B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31429"/>
    <w:multiLevelType w:val="multilevel"/>
    <w:tmpl w:val="1BA038C2"/>
    <w:styleLink w:val="WW8Num7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9C94309"/>
    <w:multiLevelType w:val="multilevel"/>
    <w:tmpl w:val="03BCC592"/>
    <w:styleLink w:val="WW8Num5"/>
    <w:lvl w:ilvl="0">
      <w:numFmt w:val="bullet"/>
      <w:lvlText w:val=""/>
      <w:lvlJc w:val="left"/>
      <w:pPr>
        <w:ind w:left="567" w:hanging="567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9B061E3"/>
    <w:multiLevelType w:val="multilevel"/>
    <w:tmpl w:val="3A040B62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557A3"/>
    <w:multiLevelType w:val="multilevel"/>
    <w:tmpl w:val="ADFC2A6C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574117"/>
    <w:multiLevelType w:val="multilevel"/>
    <w:tmpl w:val="877889FC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568D2"/>
    <w:rsid w:val="00296CED"/>
    <w:rsid w:val="00647570"/>
    <w:rsid w:val="00BF7438"/>
    <w:rsid w:val="00C45E0B"/>
    <w:rsid w:val="00C5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6C1F1-A9B4-41DB-8FC9-B421BA9E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l-SI" w:eastAsia="sl-SI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</w:r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itle">
    <w:name w:val="Subtitle"/>
    <w:basedOn w:val="Title"/>
    <w:next w:val="Textbody"/>
    <w:pPr>
      <w:jc w:val="center"/>
    </w:pPr>
    <w:rPr>
      <w:i/>
      <w:iCs/>
    </w:r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Achievement">
    <w:name w:val="Achievement"/>
    <w:basedOn w:val="Standard"/>
    <w:pPr>
      <w:numPr>
        <w:numId w:val="4"/>
      </w:numPr>
    </w:pPr>
  </w:style>
  <w:style w:type="paragraph" w:customStyle="1" w:styleId="HTMLpredoblikovano">
    <w:name w:val="HTML predoblikovano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Standard"/>
    <w:pPr>
      <w:tabs>
        <w:tab w:val="center" w:pos="4536"/>
        <w:tab w:val="right" w:pos="9072"/>
      </w:tabs>
    </w:pPr>
  </w:style>
  <w:style w:type="paragraph" w:styleId="Footer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Privzetapisavaodstavka">
    <w:name w:val="Privzeta pisava odstavka"/>
  </w:style>
  <w:style w:type="character" w:customStyle="1" w:styleId="Internetlink">
    <w:name w:val="Internet link"/>
    <w:basedOn w:val="Privzetapisavaodstavka"/>
    <w:rPr>
      <w:color w:val="0000FF"/>
      <w:u w:val="single"/>
    </w:rPr>
  </w:style>
  <w:style w:type="character" w:customStyle="1" w:styleId="klink">
    <w:name w:val="klink"/>
    <w:basedOn w:val="Privzetapisavaodstavka"/>
  </w:style>
  <w:style w:type="character" w:customStyle="1" w:styleId="HTMLspremenljivka">
    <w:name w:val="HTML spremenljivka"/>
    <w:basedOn w:val="Privzetapisavaodstavka"/>
    <w:rPr>
      <w:i/>
      <w:iCs/>
    </w:rPr>
  </w:style>
  <w:style w:type="character" w:styleId="PageNumber">
    <w:name w:val="page number"/>
    <w:basedOn w:val="Privzetapisavaodstavka"/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numbering" w:customStyle="1" w:styleId="WW8Num6">
    <w:name w:val="WW8Num6"/>
    <w:basedOn w:val="NoList"/>
    <w:pPr>
      <w:numPr>
        <w:numId w:val="6"/>
      </w:numPr>
    </w:pPr>
  </w:style>
  <w:style w:type="numbering" w:customStyle="1" w:styleId="WW8Num7">
    <w:name w:val="WW8Num7"/>
    <w:basedOn w:val="NoList"/>
    <w:pPr>
      <w:numPr>
        <w:numId w:val="7"/>
      </w:numPr>
    </w:pPr>
  </w:style>
  <w:style w:type="numbering" w:customStyle="1" w:styleId="WW8Num8">
    <w:name w:val="WW8Num8"/>
    <w:basedOn w:val="NoList"/>
    <w:pPr>
      <w:numPr>
        <w:numId w:val="8"/>
      </w:numPr>
    </w:pPr>
  </w:style>
  <w:style w:type="numbering" w:customStyle="1" w:styleId="WW8Num9">
    <w:name w:val="WW8Num9"/>
    <w:basedOn w:val="NoList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 Thomson (Lord Kelvin)</vt:lpstr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 Thomson (Lord Kelvin)</dc:title>
  <dc:creator>Benjamin Tweedie</dc:creator>
  <cp:lastModifiedBy>Benjamin Tweedie</cp:lastModifiedBy>
  <cp:revision>3</cp:revision>
  <cp:lastPrinted>2008-03-12T11:14:00Z</cp:lastPrinted>
  <dcterms:created xsi:type="dcterms:W3CDTF">2014-11-04T19:00:00Z</dcterms:created>
  <dcterms:modified xsi:type="dcterms:W3CDTF">2014-11-04T19:01:00Z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